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91C7" w14:textId="3F4EDA17" w:rsidR="006C0E56" w:rsidRPr="005D1982" w:rsidRDefault="006C0E56" w:rsidP="006C0E56">
      <w:pPr>
        <w:rPr>
          <w:rFonts w:ascii="Arial" w:hAnsi="Arial" w:cs="Arial"/>
        </w:rPr>
      </w:pPr>
      <w:r w:rsidRPr="006C0E56">
        <w:rPr>
          <w:rFonts w:ascii="Arial" w:hAnsi="Arial" w:cs="Arial"/>
          <w:b/>
          <w:bCs/>
          <w:u w:val="single"/>
        </w:rPr>
        <w:t>Fé</w:t>
      </w:r>
      <w:r w:rsidRPr="006C0E56">
        <w:rPr>
          <w:rFonts w:ascii="Arial" w:hAnsi="Arial" w:cs="Arial"/>
          <w:b/>
          <w:bCs/>
          <w:u w:val="single"/>
        </w:rPr>
        <w:t>l</w:t>
      </w:r>
      <w:r w:rsidRPr="006C0E56">
        <w:rPr>
          <w:rFonts w:ascii="Arial" w:hAnsi="Arial" w:cs="Arial"/>
          <w:b/>
          <w:bCs/>
          <w:u w:val="single"/>
        </w:rPr>
        <w:t xml:space="preserve">ix </w:t>
      </w:r>
      <w:proofErr w:type="spellStart"/>
      <w:r w:rsidRPr="006C0E56">
        <w:rPr>
          <w:rFonts w:ascii="Arial" w:hAnsi="Arial" w:cs="Arial"/>
          <w:b/>
          <w:bCs/>
          <w:u w:val="single"/>
        </w:rPr>
        <w:t>Cheysson</w:t>
      </w:r>
      <w:proofErr w:type="spellEnd"/>
      <w:r w:rsidRPr="005D1982">
        <w:rPr>
          <w:rFonts w:ascii="Arial" w:hAnsi="Arial" w:cs="Arial"/>
        </w:rPr>
        <w:t xml:space="preserve"> (Sorbonne </w:t>
      </w:r>
      <w:proofErr w:type="spellStart"/>
      <w:r w:rsidRPr="005D1982">
        <w:rPr>
          <w:rFonts w:ascii="Arial" w:hAnsi="Arial" w:cs="Arial"/>
        </w:rPr>
        <w:t>University</w:t>
      </w:r>
      <w:proofErr w:type="spellEnd"/>
      <w:r w:rsidRPr="005D1982">
        <w:rPr>
          <w:rFonts w:ascii="Arial" w:hAnsi="Arial" w:cs="Arial"/>
        </w:rPr>
        <w:t>, Paris)</w:t>
      </w:r>
    </w:p>
    <w:p w14:paraId="10A9754F" w14:textId="77777777" w:rsidR="006C0E56" w:rsidRPr="001441A9" w:rsidRDefault="006C0E56" w:rsidP="006C0E56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1441A9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Inference of Hawkes processes from imperfect data</w:t>
      </w:r>
    </w:p>
    <w:p w14:paraId="50060E65" w14:textId="77777777" w:rsidR="006C0E56" w:rsidRDefault="006C0E56" w:rsidP="006C0E56">
      <w:pPr>
        <w:rPr>
          <w:lang w:val="en-US"/>
        </w:rPr>
      </w:pPr>
    </w:p>
    <w:p w14:paraId="13632976" w14:textId="77777777" w:rsidR="006C0E56" w:rsidRDefault="006C0E56" w:rsidP="006C0E56">
      <w:pPr>
        <w:jc w:val="both"/>
        <w:rPr>
          <w:lang w:val="en-US"/>
        </w:rPr>
      </w:pPr>
      <w:r w:rsidRPr="00C13BB5">
        <w:rPr>
          <w:lang w:val="en-US"/>
        </w:rPr>
        <w:t>Hawkes processes are a family of point processes for which the occurrence of any event increases the probability of further events occurring.</w:t>
      </w:r>
      <w:r>
        <w:rPr>
          <w:lang w:val="en-US"/>
        </w:rPr>
        <w:t xml:space="preserve">     </w:t>
      </w:r>
    </w:p>
    <w:p w14:paraId="5E3A5581" w14:textId="77777777" w:rsidR="006C0E56" w:rsidRDefault="006C0E56" w:rsidP="006C0E56">
      <w:pPr>
        <w:jc w:val="both"/>
        <w:rPr>
          <w:lang w:val="en-US"/>
        </w:rPr>
      </w:pPr>
      <w:r w:rsidRPr="00C13BB5">
        <w:rPr>
          <w:lang w:val="en-US"/>
        </w:rPr>
        <w:t xml:space="preserve">Although the linear Hawkes process, for which a representation in the form of a superposition of branching processes exists, is particularly well studied, difficulties remain in estimating the parameters of the process from imperfect data (noisy, </w:t>
      </w:r>
      <w:proofErr w:type="gramStart"/>
      <w:r w:rsidRPr="00C13BB5">
        <w:rPr>
          <w:lang w:val="en-US"/>
        </w:rPr>
        <w:t>missing</w:t>
      </w:r>
      <w:proofErr w:type="gramEnd"/>
      <w:r w:rsidRPr="00C13BB5">
        <w:rPr>
          <w:lang w:val="en-US"/>
        </w:rPr>
        <w:t xml:space="preserve"> or aggregated data), since the usual estimation methods based on maximum likelihood or least squares do not necessarily offer theoretical guarantees or are numerically too costly.</w:t>
      </w:r>
    </w:p>
    <w:p w14:paraId="7EEF1432" w14:textId="77777777" w:rsidR="006C0E56" w:rsidRPr="00C13BB5" w:rsidRDefault="006C0E56" w:rsidP="006C0E56">
      <w:pPr>
        <w:jc w:val="both"/>
        <w:rPr>
          <w:lang w:val="en-US"/>
        </w:rPr>
      </w:pPr>
      <w:r w:rsidRPr="00C13BB5">
        <w:rPr>
          <w:lang w:val="en-US"/>
        </w:rPr>
        <w:t>In this talk, we present a spectral approach well-adapted to this context, for which we proved consistency and asymptotic normality in a previous work.</w:t>
      </w:r>
    </w:p>
    <w:p w14:paraId="34E6B64E" w14:textId="0BC76E84" w:rsidR="006C0E56" w:rsidRPr="00C13BB5" w:rsidRDefault="006C0E56" w:rsidP="006C0E56">
      <w:pPr>
        <w:jc w:val="both"/>
        <w:rPr>
          <w:lang w:val="en-US"/>
        </w:rPr>
      </w:pPr>
      <w:r w:rsidRPr="00C13BB5">
        <w:rPr>
          <w:lang w:val="en-US"/>
        </w:rPr>
        <w:t xml:space="preserve">We illustrate this approach for noisy </w:t>
      </w:r>
      <w:proofErr w:type="gramStart"/>
      <w:r w:rsidRPr="00C13BB5">
        <w:rPr>
          <w:lang w:val="en-US"/>
        </w:rPr>
        <w:t>data, and</w:t>
      </w:r>
      <w:proofErr w:type="gramEnd"/>
      <w:r w:rsidRPr="00C13BB5">
        <w:rPr>
          <w:lang w:val="en-US"/>
        </w:rPr>
        <w:t xml:space="preserve"> show that identifiability of the model becomes an issue in this case, but can be alleviated under additional assumptions.</w:t>
      </w:r>
    </w:p>
    <w:p w14:paraId="11EC96A5" w14:textId="77777777" w:rsidR="006C0E56" w:rsidRPr="00C13BB5" w:rsidRDefault="006C0E56" w:rsidP="006C0E56">
      <w:pPr>
        <w:jc w:val="both"/>
        <w:rPr>
          <w:lang w:val="en-US"/>
        </w:rPr>
      </w:pPr>
      <w:r w:rsidRPr="00C13BB5">
        <w:rPr>
          <w:lang w:val="en-US"/>
        </w:rPr>
        <w:t xml:space="preserve">Joint work with Anna Bonnet, Miguel </w:t>
      </w:r>
      <w:proofErr w:type="gramStart"/>
      <w:r w:rsidRPr="00C13BB5">
        <w:rPr>
          <w:lang w:val="en-US"/>
        </w:rPr>
        <w:t>Martinez</w:t>
      </w:r>
      <w:proofErr w:type="gramEnd"/>
      <w:r w:rsidRPr="00C13BB5">
        <w:rPr>
          <w:lang w:val="en-US"/>
        </w:rPr>
        <w:t xml:space="preserve"> and Maxime </w:t>
      </w:r>
      <w:proofErr w:type="spellStart"/>
      <w:r w:rsidRPr="00C13BB5">
        <w:rPr>
          <w:lang w:val="en-US"/>
        </w:rPr>
        <w:t>Sangnier</w:t>
      </w:r>
      <w:proofErr w:type="spellEnd"/>
      <w:r w:rsidRPr="00C13BB5">
        <w:rPr>
          <w:lang w:val="en-US"/>
        </w:rPr>
        <w:t>.</w:t>
      </w:r>
    </w:p>
    <w:p w14:paraId="344E64B4" w14:textId="77777777" w:rsidR="006C0E56" w:rsidRPr="006C0E56" w:rsidRDefault="006C0E56">
      <w:pPr>
        <w:rPr>
          <w:lang w:val="en-US"/>
        </w:rPr>
      </w:pPr>
    </w:p>
    <w:sectPr w:rsidR="006C0E56" w:rsidRPr="006C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56"/>
    <w:rsid w:val="001F576A"/>
    <w:rsid w:val="006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E4D4B"/>
  <w15:chartTrackingRefBased/>
  <w15:docId w15:val="{7CBC62BD-AE76-3949-A0AF-3D7CD813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E56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C0E5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C0E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3</cp:revision>
  <cp:lastPrinted>2023-12-19T18:35:00Z</cp:lastPrinted>
  <dcterms:created xsi:type="dcterms:W3CDTF">2023-12-19T18:35:00Z</dcterms:created>
  <dcterms:modified xsi:type="dcterms:W3CDTF">2023-12-19T18:35:00Z</dcterms:modified>
</cp:coreProperties>
</file>